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1.拟采购项目：注射液温度探头电缆采购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2.项目编号：20240626-2</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注射液温度探头电缆适用于迈瑞PICCO模块使用，为原装配件</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rPr>
              <w:t>注射液温度探头电缆采购</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注射液温度探头电缆适用于迈瑞PICCO模块使用，为原装配件。本次采购固定单价，供应期限为1年，按实际采购数量结算。供应期限内不能以任何理由不进行供货。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default" w:ascii="仿宋" w:hAnsi="仿宋" w:eastAsia="仿宋" w:cs="仿宋"/>
                <w:i w:val="0"/>
                <w:iCs w:val="0"/>
                <w:color w:val="000000" w:themeColor="text1"/>
                <w:sz w:val="22"/>
                <w:szCs w:val="22"/>
                <w:u w:val="none"/>
                <w:lang w:val="en-US" w:eastAsia="zh-CN"/>
                <w14:textFill>
                  <w14:solidFill>
                    <w14:schemeClr w14:val="tx1"/>
                  </w14:solidFill>
                </w14:textFill>
              </w:rPr>
              <w:t>注射液温度探头电缆</w:t>
            </w:r>
            <w:bookmarkStart w:id="0" w:name="_GoBack"/>
            <w:bookmarkEnd w:id="0"/>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p>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95246B1"/>
    <w:rsid w:val="09764F75"/>
    <w:rsid w:val="0AC818C9"/>
    <w:rsid w:val="0F2423E8"/>
    <w:rsid w:val="109F3B04"/>
    <w:rsid w:val="10F442DE"/>
    <w:rsid w:val="112847B9"/>
    <w:rsid w:val="1194608C"/>
    <w:rsid w:val="12932C15"/>
    <w:rsid w:val="12B44556"/>
    <w:rsid w:val="1431541F"/>
    <w:rsid w:val="14CC4A7B"/>
    <w:rsid w:val="16E10D15"/>
    <w:rsid w:val="17F8087D"/>
    <w:rsid w:val="186831EE"/>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F1E3AFC"/>
    <w:rsid w:val="3F360DFB"/>
    <w:rsid w:val="3FFB7D61"/>
    <w:rsid w:val="40D957D6"/>
    <w:rsid w:val="40DD1160"/>
    <w:rsid w:val="42CE66BF"/>
    <w:rsid w:val="4B683B54"/>
    <w:rsid w:val="4C1E2B41"/>
    <w:rsid w:val="4C351FB6"/>
    <w:rsid w:val="4E00143D"/>
    <w:rsid w:val="4F4F0B87"/>
    <w:rsid w:val="51447652"/>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1623</Words>
  <Characters>1711</Characters>
  <Lines>0</Lines>
  <Paragraphs>0</Paragraphs>
  <TotalTime>1</TotalTime>
  <ScaleCrop>false</ScaleCrop>
  <LinksUpToDate>false</LinksUpToDate>
  <CharactersWithSpaces>1778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2024-06-26T00:41:25Z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