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val="zh-CN"/>
        </w:rPr>
      </w:pPr>
    </w:p>
    <w:p>
      <w:pPr>
        <w:pStyle w:val="8"/>
        <w:spacing w:line="240" w:lineRule="auto"/>
        <w:ind w:firstLine="881" w:firstLineChars="20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放射科人工智能辅助诊断系统采购</w:t>
      </w:r>
    </w:p>
    <w:p>
      <w:pPr>
        <w:pStyle w:val="8"/>
        <w:spacing w:line="240" w:lineRule="auto"/>
        <w:ind w:firstLine="881" w:firstLineChars="20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终止公告</w:t>
      </w:r>
    </w:p>
    <w:p>
      <w:pPr>
        <w:pStyle w:val="8"/>
        <w:ind w:firstLine="0" w:firstLineChars="0"/>
        <w:rPr>
          <w:rFonts w:ascii="仿宋" w:hAnsi="仿宋" w:eastAsia="仿宋" w:cs="宋体"/>
          <w:sz w:val="28"/>
          <w:szCs w:val="28"/>
          <w:lang w:val="zh-CN"/>
        </w:rPr>
      </w:pPr>
    </w:p>
    <w:p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一、</w:t>
      </w:r>
      <w:r>
        <w:rPr>
          <w:rFonts w:hint="eastAsia" w:ascii="仿宋" w:hAnsi="仿宋" w:eastAsia="仿宋" w:cs="宋体"/>
          <w:b/>
          <w:bCs/>
          <w:sz w:val="28"/>
          <w:szCs w:val="28"/>
          <w:lang w:val="zh-CN"/>
        </w:rPr>
        <w:t>项目名称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放射科人工智能辅助诊断系统采购项目</w:t>
      </w:r>
    </w:p>
    <w:p>
      <w:pPr>
        <w:snapToGrid w:val="0"/>
        <w:spacing w:line="276" w:lineRule="auto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项目编号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LZSZYYY-C-2023-1-035</w:t>
      </w:r>
      <w:bookmarkStart w:id="0" w:name="_GoBack"/>
      <w:bookmarkEnd w:id="0"/>
    </w:p>
    <w:p>
      <w:pPr>
        <w:widowControl/>
        <w:shd w:val="clear" w:color="auto" w:fill="FFFFFF"/>
        <w:spacing w:before="120" w:beforeLines="50" w:line="360" w:lineRule="auto"/>
        <w:jc w:val="left"/>
        <w:rPr>
          <w:rFonts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三、采购项目终止原因：</w:t>
      </w:r>
    </w:p>
    <w:p>
      <w:pPr>
        <w:spacing w:before="120" w:beforeLines="50" w:line="360" w:lineRule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Arial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Arial"/>
          <w:sz w:val="28"/>
          <w:szCs w:val="28"/>
        </w:rPr>
        <w:t>因实质性响应院内</w:t>
      </w:r>
      <w:r>
        <w:rPr>
          <w:rFonts w:ascii="仿宋" w:hAnsi="仿宋" w:eastAsia="仿宋" w:cs="Arial"/>
          <w:sz w:val="28"/>
          <w:szCs w:val="28"/>
        </w:rPr>
        <w:t>磋商采购</w:t>
      </w:r>
      <w:r>
        <w:rPr>
          <w:rFonts w:hint="eastAsia" w:ascii="仿宋" w:hAnsi="仿宋" w:eastAsia="仿宋" w:cs="Arial"/>
          <w:sz w:val="28"/>
          <w:szCs w:val="28"/>
        </w:rPr>
        <w:t>文件要求的供应商不足三家，予以终止，重新采购。</w:t>
      </w:r>
    </w:p>
    <w:p>
      <w:pPr>
        <w:spacing w:before="120" w:beforeLines="50" w:line="360" w:lineRule="auto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四</w:t>
      </w:r>
      <w:r>
        <w:rPr>
          <w:rFonts w:ascii="仿宋" w:hAnsi="仿宋" w:eastAsia="仿宋" w:cs="Arial"/>
          <w:b/>
          <w:sz w:val="28"/>
          <w:szCs w:val="28"/>
        </w:rPr>
        <w:t>、</w:t>
      </w:r>
      <w:r>
        <w:rPr>
          <w:rFonts w:hint="eastAsia" w:ascii="仿宋" w:hAnsi="仿宋" w:eastAsia="仿宋" w:cs="Arial"/>
          <w:b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1.采购人：柳州市中医医院(柳州市壮医医院)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联系地址：柳州市东环大道延长线东侧红葫路</w:t>
      </w:r>
      <w:r>
        <w:rPr>
          <w:rFonts w:ascii="仿宋" w:hAnsi="仿宋" w:eastAsia="仿宋"/>
          <w:sz w:val="28"/>
          <w:szCs w:val="28"/>
        </w:rPr>
        <w:t>6号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0772-3357423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联系邮箱：</w:t>
      </w:r>
      <w:r>
        <w:rPr>
          <w:rFonts w:ascii="仿宋" w:hAnsi="仿宋" w:eastAsia="仿宋"/>
          <w:sz w:val="28"/>
          <w:szCs w:val="28"/>
        </w:rPr>
        <w:t>lzszyyycgb@163.com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2.监督部门：柳州市中医医院</w:t>
      </w:r>
      <w:r>
        <w:rPr>
          <w:rFonts w:hint="eastAsia" w:ascii="仿宋" w:hAnsi="仿宋" w:eastAsia="仿宋"/>
          <w:sz w:val="28"/>
          <w:szCs w:val="28"/>
        </w:rPr>
        <w:t>纪检</w:t>
      </w:r>
      <w:r>
        <w:rPr>
          <w:rFonts w:ascii="仿宋" w:hAnsi="仿宋" w:eastAsia="仿宋"/>
          <w:sz w:val="28"/>
          <w:szCs w:val="28"/>
        </w:rPr>
        <w:t>监察室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0772-3357113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柳州市中医医院（柳州市</w:t>
      </w:r>
      <w:r>
        <w:rPr>
          <w:rFonts w:ascii="仿宋" w:hAnsi="仿宋" w:eastAsia="仿宋" w:cs="宋体"/>
          <w:kern w:val="0"/>
          <w:sz w:val="28"/>
          <w:szCs w:val="28"/>
          <w:lang w:val="zh-CN"/>
        </w:rPr>
        <w:t>壮医医院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）</w:t>
      </w:r>
    </w:p>
    <w:p>
      <w:pPr>
        <w:spacing w:line="360" w:lineRule="auto"/>
        <w:ind w:left="6160" w:hanging="6160" w:hangingChars="2200"/>
        <w:rPr>
          <w:rFonts w:ascii="仿宋" w:hAnsi="仿宋" w:eastAsia="仿宋" w:cs="宋体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kern w:val="0"/>
          <w:sz w:val="28"/>
          <w:szCs w:val="28"/>
          <w:lang w:val="zh-CN"/>
        </w:rPr>
        <w:t xml:space="preserve">                                   2023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日</w:t>
      </w:r>
    </w:p>
    <w:sectPr>
      <w:pgSz w:w="11906" w:h="16838"/>
      <w:pgMar w:top="1247" w:right="1797" w:bottom="1418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Plain Text"/>
    <w:basedOn w:val="1"/>
    <w:link w:val="15"/>
    <w:qFormat/>
    <w:uiPriority w:val="99"/>
    <w:pPr>
      <w:spacing w:line="320" w:lineRule="exact"/>
      <w:ind w:firstLine="200" w:firstLineChars="200"/>
    </w:pPr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8"/>
    <w:qFormat/>
    <w:uiPriority w:val="0"/>
    <w:pPr>
      <w:spacing w:line="320" w:lineRule="exact"/>
      <w:ind w:firstLine="420" w:firstLineChars="100"/>
    </w:pPr>
    <w:rPr>
      <w:rFonts w:ascii="宋体" w:hAnsi="Courier New" w:eastAsia="宋体" w:cs="Times New Roman"/>
      <w:kern w:val="0"/>
      <w:sz w:val="20"/>
      <w:szCs w:val="21"/>
    </w:r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字符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字符"/>
    <w:basedOn w:val="10"/>
    <w:semiHidden/>
    <w:uiPriority w:val="99"/>
    <w:rPr>
      <w:rFonts w:hAnsi="Courier New" w:cs="Courier New" w:asciiTheme="minorEastAsia"/>
    </w:rPr>
  </w:style>
  <w:style w:type="character" w:customStyle="1" w:styleId="17">
    <w:name w:val="正文文本 字符"/>
    <w:basedOn w:val="10"/>
    <w:link w:val="3"/>
    <w:semiHidden/>
    <w:uiPriority w:val="99"/>
  </w:style>
  <w:style w:type="character" w:customStyle="1" w:styleId="18">
    <w:name w:val="正文首行缩进 字符"/>
    <w:basedOn w:val="17"/>
    <w:link w:val="8"/>
    <w:qFormat/>
    <w:uiPriority w:val="0"/>
    <w:rPr>
      <w:rFonts w:ascii="宋体" w:hAnsi="Courier New" w:eastAsia="宋体" w:cs="Times New Roman"/>
      <w:kern w:val="0"/>
      <w:sz w:val="20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2020-08-07T10:15:00Z</dcterms:created>
  <dc:creator>Administrator</dc:creator>
  <cp:lastModifiedBy>小苏</cp:lastModifiedBy>
  <cp:lastPrinted>2022-11-16T09:58:00Z</cp:lastPrinted>
  <dcterms:modified xsi:type="dcterms:W3CDTF">2023-12-18T01:23:40Z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