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42" w:rsidRDefault="00B27CB3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柳州市中医医院医联体单位——</w:t>
      </w:r>
      <w:r w:rsidR="008D787B">
        <w:rPr>
          <w:rFonts w:ascii="宋体" w:eastAsia="宋体" w:hAnsi="宋体" w:cs="宋体" w:hint="eastAsia"/>
          <w:b/>
          <w:bCs/>
          <w:sz w:val="44"/>
          <w:szCs w:val="44"/>
        </w:rPr>
        <w:t>鹿寨县中医医院人才招聘</w:t>
      </w:r>
      <w:r w:rsidR="00712AC8">
        <w:rPr>
          <w:rFonts w:ascii="宋体" w:eastAsia="宋体" w:hAnsi="宋体" w:cs="宋体" w:hint="eastAsia"/>
          <w:b/>
          <w:bCs/>
          <w:sz w:val="44"/>
          <w:szCs w:val="44"/>
        </w:rPr>
        <w:t>启事</w:t>
      </w:r>
    </w:p>
    <w:p w:rsidR="00C44D42" w:rsidRDefault="00C44D42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根据发展需要，</w:t>
      </w:r>
      <w:r w:rsidRPr="00B27CB3">
        <w:rPr>
          <w:rFonts w:ascii="仿宋_GB2312" w:eastAsia="仿宋_GB2312" w:hAnsi="仿宋_GB2312" w:cs="仿宋_GB2312" w:hint="eastAsia"/>
          <w:sz w:val="32"/>
          <w:szCs w:val="32"/>
        </w:rPr>
        <w:t>我院医联体成员单位鹿寨县中医医院拟招聘以下岗位，具体条件如下：</w:t>
      </w:r>
    </w:p>
    <w:p w:rsidR="00C44D42" w:rsidRDefault="008D787B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一、基本条件</w:t>
      </w:r>
      <w:bookmarkStart w:id="0" w:name="_GoBack"/>
      <w:bookmarkEnd w:id="0"/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1.遵纪守法，品行端正，有较强的事业心和责任心；具备岗位所需的基础理论、专业知识和工作技能；</w:t>
      </w: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2.学历及资质要求：国家承认全日制本科以上学历毕业生（各岗位招聘的职数和学历要求以表格公布为准）；</w:t>
      </w: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3.具备我院规定的招聘岗位所要求的其它资格条件（详见表格）；</w:t>
      </w: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4.有下列情形之一者不予聘用：持虚假证件报名的；受过刑事处罚、劳动教养的；参与非法组织的，近三年内受过党纪政纪处分的；学历和任职资格未得到国家相关部门认可的。</w:t>
      </w:r>
    </w:p>
    <w:p w:rsidR="00C44D42" w:rsidRDefault="008D787B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二、岗位条件</w:t>
      </w:r>
    </w:p>
    <w:tbl>
      <w:tblPr>
        <w:tblW w:w="10455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2955"/>
        <w:gridCol w:w="936"/>
        <w:gridCol w:w="675"/>
        <w:gridCol w:w="5889"/>
      </w:tblGrid>
      <w:tr w:rsidR="00C44D42">
        <w:trPr>
          <w:trHeight w:val="55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        人数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C44D42">
        <w:trPr>
          <w:trHeight w:val="8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儿科主任/学科带头人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45周岁以下，临床医学、中医学、中西医结合、儿科学等相关专业，副高及以上职称，从事本专业8年以上、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具有2年以上科室负责人或科室管理经历者优先。 </w:t>
            </w:r>
          </w:p>
        </w:tc>
      </w:tr>
      <w:tr w:rsidR="00C44D42">
        <w:trPr>
          <w:trHeight w:val="8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眼耳鼻喉科主任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/学科带头人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45周岁以下，临床医学、中医学、中西医结合等相关专业，副高及以上职称，从事本专业8年以上、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C44D42">
        <w:trPr>
          <w:trHeight w:val="8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营养科主任（兼防保）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45周岁以下，临床医学、中西医结合临床专业，副高及以上职称，营养师职称，从事本专业8年以上、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具有2年以上科室负责人或科室管理经历者优先。 </w:t>
            </w:r>
          </w:p>
        </w:tc>
      </w:tr>
      <w:tr w:rsidR="00C44D42">
        <w:trPr>
          <w:trHeight w:val="7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药剂科主任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45周岁以下，中药学专业，副高及以上职称，从事本专业8年以上、</w:t>
            </w:r>
            <w:r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  <w:lang w:bidi="ar"/>
              </w:rPr>
              <w:t>具有2年以上科室负责人或科室管理经历者优先。 </w:t>
            </w:r>
          </w:p>
        </w:tc>
      </w:tr>
      <w:tr w:rsidR="00C44D42">
        <w:trPr>
          <w:trHeight w:val="63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信息科科长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35周岁以下，男，计算机相关专业，初级师职称，5年及以上相关工作经验，有管理经验者优先。</w:t>
            </w:r>
          </w:p>
        </w:tc>
      </w:tr>
      <w:tr w:rsidR="00C44D42">
        <w:trPr>
          <w:trHeight w:val="131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产科、妇科、儿科、外科、眼耳鼻喉科口腔科医师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初级职称者：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30周岁以下，临床医学、中医学、中西医结合、口腔医学等相关专业，从事本专业2年以上，完成规培者优先。</w:t>
            </w:r>
          </w:p>
          <w:p w:rsidR="00C44D42" w:rsidRDefault="008D787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中级职称者：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35岁以下（高级职称者可放宽），临床医学、中医学、中西医结合、口腔医学等相关专业，从事本专业5年以上。</w:t>
            </w:r>
          </w:p>
        </w:tc>
      </w:tr>
      <w:tr w:rsidR="00C44D42">
        <w:trPr>
          <w:trHeight w:val="83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病理科技师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30周岁以下，临床医学检验、病理相关专业，初级师职称，从事本专业3年以上。</w:t>
            </w:r>
          </w:p>
        </w:tc>
      </w:tr>
      <w:tr w:rsidR="00C44D42">
        <w:trPr>
          <w:trHeight w:val="83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设备工程师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42" w:rsidRDefault="008D787B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35周岁以下，男，医学生物工程相关专业，初级师职称、从事本专业3年以上者优先。</w:t>
            </w:r>
          </w:p>
        </w:tc>
      </w:tr>
    </w:tbl>
    <w:p w:rsidR="00C44D42" w:rsidRDefault="008D787B">
      <w:pPr>
        <w:numPr>
          <w:ilvl w:val="0"/>
          <w:numId w:val="1"/>
        </w:num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待遇</w:t>
      </w:r>
    </w:p>
    <w:p w:rsidR="00C44D42" w:rsidRDefault="008D787B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参照事业单位在编人员相应级别岗位待遇。</w:t>
      </w:r>
    </w:p>
    <w:p w:rsidR="00C44D42" w:rsidRDefault="008D787B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四、报名方式</w:t>
      </w: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符合上述条件者，可邮箱投递个人简历和相关证件扫描件，投递截止时间2020年3月</w:t>
      </w:r>
      <w:r w:rsidR="00171E3C"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鹿中医人事科邮箱：</w:t>
      </w:r>
      <w:hyperlink r:id="rId8" w:history="1">
        <w:r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lzyrsk2020@126.com；</w:t>
        </w:r>
      </w:hyperlink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联系电话：0772-6815005</w:t>
      </w:r>
    </w:p>
    <w:p w:rsidR="00C44D42" w:rsidRDefault="008D787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联系人：覃老师</w:t>
      </w:r>
    </w:p>
    <w:p w:rsidR="00C44D42" w:rsidRDefault="00C44D4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44D42">
      <w:footerReference w:type="default" r:id="rId9"/>
      <w:pgSz w:w="11906" w:h="16838"/>
      <w:pgMar w:top="1134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11" w:rsidRDefault="007A7411">
      <w:r>
        <w:separator/>
      </w:r>
    </w:p>
  </w:endnote>
  <w:endnote w:type="continuationSeparator" w:id="0">
    <w:p w:rsidR="007A7411" w:rsidRDefault="007A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42" w:rsidRDefault="008D78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D42" w:rsidRDefault="008D787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12A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4D42" w:rsidRDefault="008D787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12AC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11" w:rsidRDefault="007A7411">
      <w:r>
        <w:separator/>
      </w:r>
    </w:p>
  </w:footnote>
  <w:footnote w:type="continuationSeparator" w:id="0">
    <w:p w:rsidR="007A7411" w:rsidRDefault="007A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7C1D"/>
    <w:multiLevelType w:val="singleLevel"/>
    <w:tmpl w:val="37F87C1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61A1"/>
    <w:rsid w:val="00171E3C"/>
    <w:rsid w:val="00712AC8"/>
    <w:rsid w:val="007A7411"/>
    <w:rsid w:val="008D787B"/>
    <w:rsid w:val="00B27CB3"/>
    <w:rsid w:val="00C44D42"/>
    <w:rsid w:val="03154996"/>
    <w:rsid w:val="0D770C0F"/>
    <w:rsid w:val="0E165AD4"/>
    <w:rsid w:val="0ED30F75"/>
    <w:rsid w:val="17AE58BA"/>
    <w:rsid w:val="1D72469E"/>
    <w:rsid w:val="1F335EFD"/>
    <w:rsid w:val="267B6FDD"/>
    <w:rsid w:val="27B841E3"/>
    <w:rsid w:val="2CE067B0"/>
    <w:rsid w:val="2FBA5384"/>
    <w:rsid w:val="32A3733C"/>
    <w:rsid w:val="35CB350A"/>
    <w:rsid w:val="38340129"/>
    <w:rsid w:val="39BF4FAE"/>
    <w:rsid w:val="3AA66746"/>
    <w:rsid w:val="3CA25310"/>
    <w:rsid w:val="3E0C31D9"/>
    <w:rsid w:val="47EC1EE2"/>
    <w:rsid w:val="49832A60"/>
    <w:rsid w:val="4B4447B6"/>
    <w:rsid w:val="4D2461A1"/>
    <w:rsid w:val="4E8D5F0A"/>
    <w:rsid w:val="53EE0512"/>
    <w:rsid w:val="597D51EF"/>
    <w:rsid w:val="711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65F1C"/>
  <w15:docId w15:val="{84FA7911-7A4C-408C-BDC6-DC47FE17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yrsk2020@126.com&#6530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Company>DoubleOX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禾火</dc:creator>
  <cp:lastModifiedBy>Administrator</cp:lastModifiedBy>
  <cp:revision>4</cp:revision>
  <cp:lastPrinted>2020-02-27T02:25:00Z</cp:lastPrinted>
  <dcterms:created xsi:type="dcterms:W3CDTF">2020-02-25T01:30:00Z</dcterms:created>
  <dcterms:modified xsi:type="dcterms:W3CDTF">2020-03-11T10:03:00Z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