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BA2911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A2911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636AC1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BA2911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29" w:type="dxa"/>
        <w:tblInd w:w="-289" w:type="dxa"/>
        <w:tblLook w:val="04A0" w:firstRow="1" w:lastRow="0" w:firstColumn="1" w:lastColumn="0" w:noHBand="0" w:noVBand="1"/>
      </w:tblPr>
      <w:tblGrid>
        <w:gridCol w:w="2411"/>
        <w:gridCol w:w="1958"/>
        <w:gridCol w:w="1240"/>
        <w:gridCol w:w="1540"/>
        <w:gridCol w:w="1880"/>
      </w:tblGrid>
      <w:tr w:rsidR="001D38CD" w:rsidRPr="001D38CD" w:rsidTr="00955152">
        <w:trPr>
          <w:trHeight w:val="4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</w:t>
            </w:r>
            <w:r w:rsidR="0095515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1F4EF2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BA291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马来酸</w:t>
            </w:r>
            <w:r>
              <w:rPr>
                <w:rFonts w:ascii="宋体" w:eastAsia="宋体" w:hAnsi="宋体" w:cs="宋体"/>
                <w:sz w:val="24"/>
                <w:szCs w:val="24"/>
              </w:rPr>
              <w:t>噻吗洛尔滴眼液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BA291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BA2911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1F7719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Pr="001D38CD" w:rsidRDefault="00BA291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低价药项目</w:t>
            </w:r>
          </w:p>
        </w:tc>
      </w:tr>
      <w:tr w:rsidR="00636AC1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BA291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重酒石酸间羟胺</w:t>
            </w:r>
            <w:r>
              <w:rPr>
                <w:rFonts w:ascii="宋体" w:eastAsia="宋体" w:hAnsi="宋体" w:cs="宋体"/>
                <w:sz w:val="24"/>
                <w:szCs w:val="24"/>
              </w:rPr>
              <w:t>注射液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BA291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1F7719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="00636AC1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直接挂网</w:t>
            </w:r>
          </w:p>
        </w:tc>
      </w:tr>
      <w:tr w:rsidR="00636AC1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BA291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盐酸苯海拉明</w:t>
            </w:r>
            <w:r>
              <w:rPr>
                <w:rFonts w:ascii="宋体" w:eastAsia="宋体" w:hAnsi="宋体" w:cs="宋体"/>
                <w:sz w:val="24"/>
                <w:szCs w:val="24"/>
              </w:rPr>
              <w:t>注射液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BA291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1F7719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 w:rsidR="00636AC1">
              <w:rPr>
                <w:rFonts w:ascii="宋体" w:eastAsia="宋体" w:hAnsi="宋体" w:cs="宋体" w:hint="eastAsia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C1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低价药项目</w:t>
            </w:r>
          </w:p>
        </w:tc>
      </w:tr>
      <w:tr w:rsidR="009B5483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83" w:rsidRDefault="009B5483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盐酸</w:t>
            </w:r>
            <w:r>
              <w:rPr>
                <w:rFonts w:ascii="宋体" w:eastAsia="宋体" w:hAnsi="宋体" w:cs="宋体"/>
                <w:sz w:val="24"/>
                <w:szCs w:val="24"/>
              </w:rPr>
              <w:t>异丙肾上腺素注射液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83" w:rsidRPr="009B5483" w:rsidRDefault="009B5483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2ml：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sz w:val="24"/>
                <w:szCs w:val="24"/>
              </w:rPr>
              <w:t>mg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83" w:rsidRDefault="009B5483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83" w:rsidRDefault="009B5483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483" w:rsidRDefault="009B5483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直接挂网</w:t>
            </w:r>
          </w:p>
        </w:tc>
      </w:tr>
      <w:tr w:rsidR="001D38CD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F7719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门冬氨酸</w:t>
            </w:r>
            <w:r>
              <w:rPr>
                <w:rFonts w:ascii="宋体" w:eastAsia="宋体" w:hAnsi="宋体" w:cs="宋体"/>
                <w:sz w:val="24"/>
                <w:szCs w:val="24"/>
              </w:rPr>
              <w:t>钾镁注射液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F7719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10ml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636AC1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F7719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 w:rsidR="00636AC1">
              <w:rPr>
                <w:rFonts w:ascii="宋体" w:eastAsia="宋体" w:hAnsi="宋体" w:cs="宋体"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636AC1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低价药项目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1F7719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1F7719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="001C4E1A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37F" w:rsidRDefault="00F7237F" w:rsidP="00230B77">
      <w:pPr>
        <w:spacing w:after="0"/>
      </w:pPr>
      <w:r>
        <w:separator/>
      </w:r>
    </w:p>
  </w:endnote>
  <w:endnote w:type="continuationSeparator" w:id="0">
    <w:p w:rsidR="00F7237F" w:rsidRDefault="00F7237F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37F" w:rsidRDefault="00F7237F" w:rsidP="00230B77">
      <w:pPr>
        <w:spacing w:after="0"/>
      </w:pPr>
      <w:r>
        <w:separator/>
      </w:r>
    </w:p>
  </w:footnote>
  <w:footnote w:type="continuationSeparator" w:id="0">
    <w:p w:rsidR="00F7237F" w:rsidRDefault="00F7237F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0C2381"/>
    <w:rsid w:val="001407DD"/>
    <w:rsid w:val="001C4E1A"/>
    <w:rsid w:val="001D38CD"/>
    <w:rsid w:val="001E601B"/>
    <w:rsid w:val="001E7A38"/>
    <w:rsid w:val="001F2762"/>
    <w:rsid w:val="001F4EF2"/>
    <w:rsid w:val="001F7719"/>
    <w:rsid w:val="00223637"/>
    <w:rsid w:val="00230B77"/>
    <w:rsid w:val="002337AE"/>
    <w:rsid w:val="00254349"/>
    <w:rsid w:val="00266866"/>
    <w:rsid w:val="00277083"/>
    <w:rsid w:val="0028444F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6133"/>
    <w:rsid w:val="004358AB"/>
    <w:rsid w:val="00437590"/>
    <w:rsid w:val="004D45B1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36AC1"/>
    <w:rsid w:val="00650E05"/>
    <w:rsid w:val="00662EDB"/>
    <w:rsid w:val="00690B29"/>
    <w:rsid w:val="006B4881"/>
    <w:rsid w:val="006C0650"/>
    <w:rsid w:val="006D65E8"/>
    <w:rsid w:val="006F5284"/>
    <w:rsid w:val="00727B8C"/>
    <w:rsid w:val="00774640"/>
    <w:rsid w:val="00775EE8"/>
    <w:rsid w:val="00784234"/>
    <w:rsid w:val="00792217"/>
    <w:rsid w:val="007A338E"/>
    <w:rsid w:val="007D68AB"/>
    <w:rsid w:val="0081557D"/>
    <w:rsid w:val="008240A1"/>
    <w:rsid w:val="008B7726"/>
    <w:rsid w:val="00901DF4"/>
    <w:rsid w:val="00906791"/>
    <w:rsid w:val="00955152"/>
    <w:rsid w:val="009B5483"/>
    <w:rsid w:val="009F45C8"/>
    <w:rsid w:val="009F542F"/>
    <w:rsid w:val="00A26D18"/>
    <w:rsid w:val="00A63F09"/>
    <w:rsid w:val="00AD6728"/>
    <w:rsid w:val="00AE7B8C"/>
    <w:rsid w:val="00B0215D"/>
    <w:rsid w:val="00B1442F"/>
    <w:rsid w:val="00B35DB9"/>
    <w:rsid w:val="00BA2911"/>
    <w:rsid w:val="00BB1B5A"/>
    <w:rsid w:val="00BD20B4"/>
    <w:rsid w:val="00BE0D80"/>
    <w:rsid w:val="00BF3FD4"/>
    <w:rsid w:val="00BF6D22"/>
    <w:rsid w:val="00C23DC8"/>
    <w:rsid w:val="00C90430"/>
    <w:rsid w:val="00CD4290"/>
    <w:rsid w:val="00D31D50"/>
    <w:rsid w:val="00D53565"/>
    <w:rsid w:val="00D53E03"/>
    <w:rsid w:val="00D61392"/>
    <w:rsid w:val="00D936DA"/>
    <w:rsid w:val="00DB6846"/>
    <w:rsid w:val="00DF0DAB"/>
    <w:rsid w:val="00E434C7"/>
    <w:rsid w:val="00E67AD1"/>
    <w:rsid w:val="00ED7947"/>
    <w:rsid w:val="00F16BEF"/>
    <w:rsid w:val="00F374CE"/>
    <w:rsid w:val="00F7237F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5E8FF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6</cp:revision>
  <cp:lastPrinted>2018-03-29T00:19:00Z</cp:lastPrinted>
  <dcterms:created xsi:type="dcterms:W3CDTF">2019-09-11T09:28:00Z</dcterms:created>
  <dcterms:modified xsi:type="dcterms:W3CDTF">2019-09-12T00:26:00Z</dcterms:modified>
</cp:coreProperties>
</file>